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汽车营销与服务</w:t>
      </w:r>
      <w:r>
        <w:rPr>
          <w:rFonts w:hint="eastAsia" w:ascii="宋体" w:hAnsi="宋体" w:eastAsia="宋体" w:cs="Times New Roman"/>
          <w:sz w:val="44"/>
          <w:szCs w:val="44"/>
        </w:rPr>
        <w:t>专业2020届毕业生毕答辩及考核工作安排</w:t>
      </w:r>
    </w:p>
    <w:p>
      <w:pPr>
        <w:pStyle w:val="10"/>
        <w:numPr>
          <w:ilvl w:val="0"/>
          <w:numId w:val="1"/>
        </w:numPr>
        <w:ind w:hangingChars="200"/>
        <w:jc w:val="left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答辩时间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一次答辩:2022年5月14日-15日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二次答辩:2022年5月21日-22日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每天答辩工作时间为：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上午8：00</w:t>
      </w:r>
      <w:r>
        <w:rPr>
          <w:rFonts w:ascii="仿宋_GB2312" w:hAnsi="宋体" w:eastAsia="仿宋_GB2312" w:cs="宋体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12:00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下午2:00</w:t>
      </w:r>
      <w:r>
        <w:rPr>
          <w:rFonts w:ascii="仿宋_GB2312" w:hAnsi="宋体" w:eastAsia="仿宋_GB2312" w:cs="宋体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5：00</w:t>
      </w:r>
    </w:p>
    <w:p>
      <w:pPr>
        <w:pStyle w:val="10"/>
        <w:numPr>
          <w:ilvl w:val="0"/>
          <w:numId w:val="1"/>
        </w:numPr>
        <w:ind w:hangingChars="200"/>
        <w:jc w:val="left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答辩场地和场次安排</w:t>
      </w:r>
    </w:p>
    <w:p>
      <w:pPr>
        <w:pStyle w:val="10"/>
        <w:numPr>
          <w:ilvl w:val="0"/>
          <w:numId w:val="0"/>
        </w:numPr>
        <w:ind w:leftChars="-200" w:firstLine="321" w:firstLineChars="100"/>
        <w:jc w:val="left"/>
        <w:rPr>
          <w:rFonts w:hint="default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答辩场地</w:t>
      </w: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安排</w:t>
      </w:r>
    </w:p>
    <w:tbl>
      <w:tblPr>
        <w:tblStyle w:val="5"/>
        <w:tblpPr w:leftFromText="180" w:rightFromText="180" w:vertAnchor="text" w:horzAnchor="margin" w:tblpXSpec="center" w:tblpY="1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57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场地分配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汽车营销与服务</w:t>
            </w:r>
          </w:p>
        </w:tc>
        <w:tc>
          <w:tcPr>
            <w:tcW w:w="57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场地：山润楼213的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周日全天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（2-3人一组）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358"/>
        </w:tabs>
        <w:jc w:val="left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答辩场次安排</w:t>
      </w:r>
    </w:p>
    <w:tbl>
      <w:tblPr>
        <w:tblStyle w:val="6"/>
        <w:tblW w:w="902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22"/>
        <w:gridCol w:w="2470"/>
        <w:gridCol w:w="2050"/>
        <w:gridCol w:w="96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="仿宋_GB2312" w:hAnsi="Times New Roman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  <w:t>答辩组别</w:t>
            </w:r>
          </w:p>
        </w:tc>
        <w:tc>
          <w:tcPr>
            <w:tcW w:w="1722" w:type="dxa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  <w:t>答辩时间</w:t>
            </w:r>
          </w:p>
        </w:tc>
        <w:tc>
          <w:tcPr>
            <w:tcW w:w="4520" w:type="dxa"/>
            <w:gridSpan w:val="2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  <w:t>答辩人员</w:t>
            </w:r>
          </w:p>
        </w:tc>
        <w:tc>
          <w:tcPr>
            <w:tcW w:w="960" w:type="dxa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  <w:t>指导教师</w:t>
            </w:r>
          </w:p>
        </w:tc>
        <w:tc>
          <w:tcPr>
            <w:tcW w:w="940" w:type="dxa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  <w:t>答辩教师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一组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5月15日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周日上午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8：00-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12:00</w:t>
            </w: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曹洪哲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both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苏青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苏青（组长）、丁晓丽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冯奥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付玉环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李林森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201924020109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李士成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李守祥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刘稼萱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刘瑜含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吕婧文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马永鑫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201924020119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秦锴</w:t>
            </w:r>
          </w:p>
        </w:tc>
        <w:tc>
          <w:tcPr>
            <w:tcW w:w="960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丁晓丽</w:t>
            </w:r>
          </w:p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盛钰清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宋书魁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王金鑫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王连行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徐俊羽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徐致钧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许梦依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201924020129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杨洪超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于文琪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张家齐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张梦弟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赵长学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201924020138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赵玉虎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二组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5月15日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周日下午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2：00-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5:00</w:t>
            </w: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孙丽君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孙丽君（组长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）、张东芹韩佩宏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default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陈登科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陈延龄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陈永尚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崔世豪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崔耀宗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崔永易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丁轩轩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201924020209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冯建业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韩边晶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姜宝龙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李羽全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梁秋丽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张东芹</w:t>
            </w: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201924020219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刘天乐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刘昱彤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吕洪海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吕蒙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马迪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聂士伟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申亚辉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宋纪林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201924020229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苏小钤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孙靓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田西智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田政勋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  <w:t>韩佩宏</w:t>
            </w: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王明强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王文龙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辛成龙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201924020237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杨玉琪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201924020238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殷胜男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201924020239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于海跃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201924020240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于靖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201924020241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翟静静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201924020242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张胜男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201924020243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201924020244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周单单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201924020245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周逸翔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201924020246</w:t>
            </w:r>
          </w:p>
        </w:tc>
        <w:tc>
          <w:tcPr>
            <w:tcW w:w="20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朱逢千</w:t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0"/>
        </w:numPr>
        <w:ind w:leftChars="-200"/>
        <w:jc w:val="left"/>
        <w:rPr>
          <w:sz w:val="21"/>
          <w:szCs w:val="21"/>
        </w:rPr>
      </w:pPr>
    </w:p>
    <w:p>
      <w:pPr>
        <w:pStyle w:val="10"/>
        <w:numPr>
          <w:ilvl w:val="0"/>
          <w:numId w:val="1"/>
        </w:numPr>
        <w:ind w:hangingChars="200"/>
        <w:jc w:val="left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答辩流程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答辩期间，</w:t>
      </w:r>
      <w:r>
        <w:rPr>
          <w:rFonts w:ascii="仿宋_GB2312" w:hAnsi="宋体" w:eastAsia="仿宋_GB2312" w:cs="宋体"/>
          <w:kern w:val="0"/>
          <w:sz w:val="32"/>
          <w:szCs w:val="32"/>
        </w:rPr>
        <w:t>每个答辩小组配备2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</w:t>
      </w:r>
      <w:r>
        <w:rPr>
          <w:rFonts w:ascii="仿宋_GB2312" w:hAnsi="宋体" w:eastAsia="仿宋_GB2312" w:cs="宋体"/>
          <w:kern w:val="0"/>
          <w:sz w:val="32"/>
          <w:szCs w:val="32"/>
        </w:rPr>
        <w:t>指导教师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一名组长，一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</w:t>
      </w:r>
      <w:r>
        <w:rPr>
          <w:rFonts w:ascii="仿宋_GB2312" w:hAnsi="宋体" w:eastAsia="仿宋_GB2312" w:cs="宋体"/>
          <w:kern w:val="0"/>
          <w:sz w:val="32"/>
          <w:szCs w:val="32"/>
        </w:rPr>
        <w:t>成员，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ascii="仿宋_GB2312" w:hAnsi="宋体" w:eastAsia="仿宋_GB2312" w:cs="宋体"/>
          <w:kern w:val="0"/>
          <w:sz w:val="32"/>
          <w:szCs w:val="32"/>
        </w:rPr>
        <w:t>期间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组长</w:t>
      </w:r>
      <w:r>
        <w:rPr>
          <w:rFonts w:ascii="仿宋_GB2312" w:hAnsi="宋体" w:eastAsia="仿宋_GB2312" w:cs="宋体"/>
          <w:kern w:val="0"/>
          <w:sz w:val="32"/>
          <w:szCs w:val="32"/>
        </w:rPr>
        <w:t>全面负责答辩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答辩成绩考评工作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，答辩使用钉钉直播平台进行，在各专业安排的时间段组织学生答辩。具体流程如下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0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（1）答辩前2日答辩组长组织答辩</w:t>
      </w:r>
      <w:r>
        <w:rPr>
          <w:rFonts w:ascii="仿宋_GB2312" w:hAnsi="宋体" w:eastAsia="仿宋_GB2312" w:cs="宋体"/>
          <w:kern w:val="0"/>
          <w:sz w:val="32"/>
          <w:szCs w:val="32"/>
        </w:rPr>
        <w:t>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建立</w:t>
      </w:r>
      <w:r>
        <w:rPr>
          <w:rFonts w:ascii="仿宋_GB2312" w:hAnsi="宋体" w:eastAsia="仿宋_GB2312" w:cs="宋体"/>
          <w:kern w:val="0"/>
          <w:sz w:val="32"/>
          <w:szCs w:val="32"/>
        </w:rPr>
        <w:t>钉钉群，命名为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汽车营销与服务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ascii="仿宋_GB2312" w:hAnsi="宋体" w:eastAsia="仿宋_GB2312" w:cs="宋体"/>
          <w:kern w:val="0"/>
          <w:sz w:val="32"/>
          <w:szCs w:val="32"/>
        </w:rPr>
        <w:t>线上答辩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第*组”，</w:t>
      </w:r>
      <w:r>
        <w:rPr>
          <w:rFonts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教师组织</w:t>
      </w:r>
      <w:r>
        <w:rPr>
          <w:rFonts w:ascii="仿宋_GB2312" w:hAnsi="宋体" w:eastAsia="仿宋_GB2312" w:cs="宋体"/>
          <w:kern w:val="0"/>
          <w:sz w:val="32"/>
          <w:szCs w:val="32"/>
        </w:rPr>
        <w:t>学生入群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，宣传</w:t>
      </w:r>
      <w:r>
        <w:rPr>
          <w:rFonts w:ascii="仿宋_GB2312" w:hAnsi="宋体" w:eastAsia="仿宋_GB2312" w:cs="宋体"/>
          <w:kern w:val="0"/>
          <w:sz w:val="32"/>
          <w:szCs w:val="32"/>
        </w:rPr>
        <w:t>答辩方式方法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，了解</w:t>
      </w:r>
      <w:r>
        <w:rPr>
          <w:rFonts w:ascii="仿宋_GB2312" w:hAnsi="宋体" w:eastAsia="仿宋_GB2312" w:cs="宋体"/>
          <w:kern w:val="0"/>
          <w:sz w:val="32"/>
          <w:szCs w:val="32"/>
        </w:rPr>
        <w:t>学生答辩存在困难，确保学生能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正常</w:t>
      </w:r>
      <w:r>
        <w:rPr>
          <w:rFonts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pStyle w:val="10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前教师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自带</w:t>
      </w:r>
      <w:r>
        <w:rPr>
          <w:rFonts w:ascii="仿宋_GB2312" w:hAnsi="宋体" w:eastAsia="仿宋_GB2312" w:cs="宋体"/>
          <w:kern w:val="0"/>
          <w:sz w:val="32"/>
          <w:szCs w:val="32"/>
        </w:rPr>
        <w:t>笔记本，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联系牟超</w:t>
      </w:r>
      <w:r>
        <w:rPr>
          <w:rFonts w:ascii="仿宋_GB2312" w:hAnsi="宋体" w:eastAsia="仿宋_GB2312" w:cs="宋体"/>
          <w:kern w:val="0"/>
          <w:sz w:val="32"/>
          <w:szCs w:val="32"/>
        </w:rPr>
        <w:t>老师将媒体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设备安装调试好；</w:t>
      </w:r>
    </w:p>
    <w:p>
      <w:pPr>
        <w:pStyle w:val="10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时一名教师负责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与学生沟通交流</w:t>
      </w:r>
      <w:r>
        <w:rPr>
          <w:rFonts w:ascii="仿宋_GB2312" w:hAnsi="宋体" w:eastAsia="仿宋_GB2312" w:cs="宋体"/>
          <w:kern w:val="0"/>
          <w:sz w:val="32"/>
          <w:szCs w:val="32"/>
        </w:rPr>
        <w:t>，另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一名</w:t>
      </w:r>
      <w:r>
        <w:rPr>
          <w:rFonts w:ascii="仿宋_GB2312" w:hAnsi="宋体" w:eastAsia="仿宋_GB2312" w:cs="宋体"/>
          <w:kern w:val="0"/>
          <w:sz w:val="32"/>
          <w:szCs w:val="32"/>
        </w:rPr>
        <w:t>教师负责记录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内容，共同裁定学生答辩成绩，完成答辩记录表和成绩表的填写</w:t>
      </w:r>
      <w:r>
        <w:rPr>
          <w:rFonts w:ascii="仿宋_GB2312" w:hAnsi="宋体" w:eastAsia="仿宋_GB2312" w:cs="宋体"/>
          <w:kern w:val="0"/>
          <w:sz w:val="32"/>
          <w:szCs w:val="32"/>
        </w:rPr>
        <w:t>；</w:t>
      </w:r>
    </w:p>
    <w:p>
      <w:pPr>
        <w:pStyle w:val="10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答辩教师需</w:t>
      </w:r>
      <w:r>
        <w:rPr>
          <w:rFonts w:ascii="仿宋_GB2312" w:hAnsi="宋体" w:eastAsia="仿宋_GB2312" w:cs="宋体"/>
          <w:kern w:val="0"/>
          <w:sz w:val="32"/>
          <w:szCs w:val="32"/>
        </w:rPr>
        <w:t>保留学生答辩照片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学生的</w:t>
      </w:r>
      <w:r>
        <w:rPr>
          <w:rFonts w:ascii="仿宋_GB2312" w:hAnsi="宋体" w:eastAsia="仿宋_GB2312" w:cs="宋体"/>
          <w:kern w:val="0"/>
          <w:sz w:val="32"/>
          <w:szCs w:val="32"/>
        </w:rPr>
        <w:t>视频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回放等过程</w:t>
      </w:r>
      <w:r>
        <w:rPr>
          <w:rFonts w:ascii="仿宋_GB2312" w:hAnsi="宋体" w:eastAsia="仿宋_GB2312" w:cs="宋体"/>
          <w:kern w:val="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pStyle w:val="10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指导教师</w:t>
      </w:r>
      <w:r>
        <w:rPr>
          <w:rFonts w:ascii="仿宋_GB2312" w:hAnsi="宋体" w:eastAsia="仿宋_GB2312" w:cs="宋体"/>
          <w:kern w:val="0"/>
          <w:sz w:val="32"/>
          <w:szCs w:val="32"/>
        </w:rPr>
        <w:t>结合企业考评成绩评定学生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实习</w:t>
      </w:r>
      <w:r>
        <w:rPr>
          <w:rFonts w:ascii="仿宋_GB2312" w:hAnsi="宋体" w:eastAsia="仿宋_GB2312" w:cs="宋体"/>
          <w:kern w:val="0"/>
          <w:sz w:val="32"/>
          <w:szCs w:val="32"/>
        </w:rPr>
        <w:t>成绩，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然后整理</w:t>
      </w:r>
      <w:r>
        <w:rPr>
          <w:rFonts w:ascii="仿宋_GB2312" w:hAnsi="宋体" w:eastAsia="仿宋_GB2312" w:cs="宋体"/>
          <w:kern w:val="0"/>
          <w:sz w:val="32"/>
          <w:szCs w:val="32"/>
        </w:rPr>
        <w:t>答辩记录表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成绩表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kern w:val="0"/>
          <w:sz w:val="32"/>
          <w:szCs w:val="32"/>
        </w:rPr>
        <w:t>材料装入档案袋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交班主任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。学生档案材料于答辩一周内以班级为单位交教研室主任；</w:t>
      </w:r>
      <w:r>
        <w:rPr>
          <w:rFonts w:ascii="仿宋_GB2312" w:hAnsi="宋体" w:eastAsia="仿宋_GB2312" w:cs="宋体"/>
          <w:kern w:val="0"/>
          <w:sz w:val="32"/>
          <w:szCs w:val="32"/>
        </w:rPr>
        <w:t>同时各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毕业</w:t>
      </w:r>
      <w:r>
        <w:rPr>
          <w:rFonts w:ascii="仿宋_GB2312" w:hAnsi="宋体" w:eastAsia="仿宋_GB2312" w:cs="宋体"/>
          <w:kern w:val="0"/>
          <w:sz w:val="32"/>
          <w:szCs w:val="32"/>
        </w:rPr>
        <w:t>班班主任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ascii="仿宋_GB2312" w:hAnsi="宋体" w:eastAsia="仿宋_GB2312" w:cs="宋体"/>
          <w:kern w:val="0"/>
          <w:sz w:val="32"/>
          <w:szCs w:val="32"/>
        </w:rPr>
        <w:t>成绩录入系统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，成绩</w:t>
      </w:r>
      <w:r>
        <w:rPr>
          <w:rFonts w:ascii="仿宋_GB2312" w:hAnsi="宋体" w:eastAsia="仿宋_GB2312" w:cs="宋体"/>
          <w:kern w:val="0"/>
          <w:sz w:val="32"/>
          <w:szCs w:val="32"/>
        </w:rPr>
        <w:t>录入系统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截止</w:t>
      </w:r>
      <w:r>
        <w:rPr>
          <w:rFonts w:ascii="仿宋_GB2312" w:hAnsi="宋体" w:eastAsia="仿宋_GB2312" w:cs="宋体"/>
          <w:kern w:val="0"/>
          <w:sz w:val="32"/>
          <w:szCs w:val="32"/>
        </w:rPr>
        <w:t>时间为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5月30日。</w:t>
      </w:r>
    </w:p>
    <w:p>
      <w:pP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四、学生参加答辩条件及提交资料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（1）保证按要求完成</w:t>
      </w:r>
      <w:r>
        <w:rPr>
          <w:rFonts w:ascii="仿宋_GB2312" w:hAnsi="宋体" w:eastAsia="仿宋_GB2312" w:cs="宋体"/>
          <w:kern w:val="0"/>
          <w:sz w:val="32"/>
          <w:szCs w:val="32"/>
        </w:rPr>
        <w:t>实习系统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资料</w:t>
      </w:r>
      <w:r>
        <w:rPr>
          <w:rFonts w:ascii="仿宋_GB2312" w:hAnsi="宋体" w:eastAsia="仿宋_GB2312" w:cs="宋体"/>
          <w:kern w:val="0"/>
          <w:sz w:val="32"/>
          <w:szCs w:val="32"/>
        </w:rPr>
        <w:t>填报，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系统内学生实习日志不少于10篇；</w:t>
      </w:r>
      <w:r>
        <w:rPr>
          <w:rFonts w:ascii="仿宋_GB2312" w:hAnsi="宋体" w:eastAsia="仿宋_GB2312" w:cs="宋体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毕业论文设计或实习总结填报；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学生提交企业</w:t>
      </w:r>
      <w:r>
        <w:rPr>
          <w:rFonts w:ascii="仿宋_GB2312" w:hAnsi="宋体" w:eastAsia="仿宋_GB2312" w:cs="宋体"/>
          <w:kern w:val="0"/>
          <w:sz w:val="32"/>
          <w:szCs w:val="32"/>
        </w:rPr>
        <w:t>鉴定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考核</w:t>
      </w:r>
      <w:r>
        <w:rPr>
          <w:rFonts w:ascii="仿宋_GB2312" w:hAnsi="宋体" w:eastAsia="仿宋_GB2312" w:cs="宋体"/>
          <w:kern w:val="0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图片；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（3）学生</w:t>
      </w:r>
      <w:r>
        <w:rPr>
          <w:rFonts w:ascii="仿宋_GB2312" w:hAnsi="宋体" w:eastAsia="仿宋_GB2312" w:cs="宋体"/>
          <w:kern w:val="0"/>
          <w:sz w:val="32"/>
          <w:szCs w:val="32"/>
        </w:rPr>
        <w:t>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交毕业</w:t>
      </w:r>
      <w:r>
        <w:rPr>
          <w:rFonts w:ascii="仿宋_GB2312" w:hAnsi="宋体" w:eastAsia="仿宋_GB2312" w:cs="宋体"/>
          <w:kern w:val="0"/>
          <w:sz w:val="32"/>
          <w:szCs w:val="32"/>
        </w:rPr>
        <w:t>设计论文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PDF</w:t>
      </w:r>
      <w:r>
        <w:rPr>
          <w:rFonts w:ascii="仿宋_GB2312" w:hAnsi="宋体" w:eastAsia="仿宋_GB2312" w:cs="宋体"/>
          <w:kern w:val="0"/>
          <w:sz w:val="32"/>
          <w:szCs w:val="32"/>
        </w:rPr>
        <w:t>电子版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（内容格式</w:t>
      </w:r>
      <w:r>
        <w:rPr>
          <w:rFonts w:ascii="仿宋_GB2312" w:hAnsi="宋体" w:eastAsia="仿宋_GB2312" w:cs="宋体"/>
          <w:kern w:val="0"/>
          <w:sz w:val="32"/>
          <w:szCs w:val="32"/>
        </w:rPr>
        <w:t>要严格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按照各专业制定的规范）；</w:t>
      </w:r>
    </w:p>
    <w:p>
      <w:pP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五、学生档案材料分发收交</w:t>
      </w:r>
    </w:p>
    <w:p>
      <w:pPr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教学科负责纸质版材料打印和分发，指导老师负责学生电子版档案材料打印和提交</w:t>
      </w:r>
    </w:p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纸质</w:t>
      </w:r>
      <w:r>
        <w:rPr>
          <w:rFonts w:ascii="仿宋_GB2312" w:hAnsi="宋体" w:eastAsia="仿宋_GB2312" w:cs="宋体"/>
          <w:kern w:val="0"/>
          <w:sz w:val="32"/>
          <w:szCs w:val="32"/>
        </w:rPr>
        <w:t>档案材料：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（1）档案袋贴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（2）档案</w:t>
      </w:r>
      <w:r>
        <w:rPr>
          <w:rFonts w:ascii="仿宋_GB2312" w:hAnsi="宋体" w:eastAsia="仿宋_GB2312" w:cs="宋体"/>
          <w:kern w:val="0"/>
          <w:sz w:val="32"/>
          <w:szCs w:val="32"/>
        </w:rPr>
        <w:t>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（带上</w:t>
      </w:r>
      <w:r>
        <w:rPr>
          <w:rFonts w:ascii="仿宋_GB2312" w:hAnsi="宋体" w:eastAsia="仿宋_GB2312" w:cs="宋体"/>
          <w:kern w:val="0"/>
          <w:sz w:val="32"/>
          <w:szCs w:val="32"/>
        </w:rPr>
        <w:t>有袋贴，带内有答辩成绩表和答辩记录表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记录表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成绩表</w:t>
      </w:r>
    </w:p>
    <w:p>
      <w:pPr>
        <w:pStyle w:val="10"/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电子</w:t>
      </w:r>
      <w:r>
        <w:rPr>
          <w:rFonts w:ascii="仿宋_GB2312" w:hAnsi="宋体" w:eastAsia="仿宋_GB2312" w:cs="宋体"/>
          <w:kern w:val="0"/>
          <w:sz w:val="32"/>
          <w:szCs w:val="32"/>
        </w:rPr>
        <w:t>版档案材料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每个毕业学生</w:t>
      </w:r>
      <w:r>
        <w:rPr>
          <w:rFonts w:ascii="仿宋_GB2312" w:hAnsi="宋体" w:eastAsia="仿宋_GB2312" w:cs="宋体"/>
          <w:kern w:val="0"/>
          <w:sz w:val="32"/>
          <w:szCs w:val="32"/>
        </w:rPr>
        <w:t>一个文件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袋，由</w:t>
      </w:r>
      <w:r>
        <w:rPr>
          <w:rFonts w:ascii="仿宋_GB2312" w:hAnsi="宋体" w:eastAsia="仿宋_GB2312" w:cs="宋体"/>
          <w:kern w:val="0"/>
          <w:sz w:val="32"/>
          <w:szCs w:val="32"/>
        </w:rPr>
        <w:t>指导教师整理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打印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（1）论文（电子版）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（2）实习日志</w:t>
      </w:r>
      <w:r>
        <w:rPr>
          <w:rFonts w:ascii="仿宋_GB2312" w:hAnsi="宋体" w:eastAsia="仿宋_GB2312" w:cs="宋体"/>
          <w:kern w:val="0"/>
          <w:sz w:val="32"/>
          <w:szCs w:val="32"/>
        </w:rPr>
        <w:t>和总结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报告系统</w:t>
      </w:r>
      <w:r>
        <w:rPr>
          <w:rFonts w:ascii="仿宋_GB2312" w:hAnsi="宋体" w:eastAsia="仿宋_GB2312" w:cs="宋体"/>
          <w:kern w:val="0"/>
          <w:sz w:val="32"/>
          <w:szCs w:val="32"/>
        </w:rPr>
        <w:t>导出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版（</w:t>
      </w:r>
      <w:r>
        <w:rPr>
          <w:rFonts w:ascii="仿宋_GB2312" w:hAnsi="宋体" w:eastAsia="仿宋_GB2312" w:cs="宋体"/>
          <w:kern w:val="0"/>
          <w:sz w:val="32"/>
          <w:szCs w:val="32"/>
        </w:rPr>
        <w:t>电子版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实习的学生书写实习的总结报告，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（3）企业</w:t>
      </w:r>
      <w:r>
        <w:rPr>
          <w:rFonts w:ascii="仿宋_GB2312" w:hAnsi="宋体" w:eastAsia="仿宋_GB2312" w:cs="宋体"/>
          <w:kern w:val="0"/>
          <w:sz w:val="32"/>
          <w:szCs w:val="32"/>
        </w:rPr>
        <w:t>实习鉴定表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图片（</w:t>
      </w:r>
      <w:r>
        <w:rPr>
          <w:rFonts w:ascii="仿宋_GB2312" w:hAnsi="宋体" w:eastAsia="仿宋_GB2312" w:cs="宋体"/>
          <w:kern w:val="0"/>
          <w:sz w:val="32"/>
          <w:szCs w:val="32"/>
        </w:rPr>
        <w:t>电子版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0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（4）学生参加</w:t>
      </w:r>
      <w:r>
        <w:rPr>
          <w:rFonts w:ascii="仿宋_GB2312" w:hAnsi="宋体" w:eastAsia="仿宋_GB2312" w:cs="宋体"/>
          <w:kern w:val="0"/>
          <w:sz w:val="32"/>
          <w:szCs w:val="32"/>
        </w:rPr>
        <w:t>线上答辩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截图照片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（电子版）</w:t>
      </w:r>
    </w:p>
    <w:p>
      <w:pP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、考核工作安排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1、考核依据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 企业应对学生在每一部门或岗位的表现情况进行考核，学生把企业打分的实习鉴定表上传给指导老师，作为实习成绩参考依据。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校内指导教师评分由指导教师根据学生在实习过程中的整体表现、学生填写的顶岗实习日志、实习报告和毕业论文情况进行评分。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 毕业答辩得分依据答辩小组给出的成绩评定。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（4）根据考核标准，圆满完成实习系统规定的实习材料上报、毕业论文设计和答辩通过的学生，将取得本课程学分。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2、考核成绩的计算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课程</w:t>
      </w:r>
      <w:r>
        <w:rPr>
          <w:rFonts w:ascii="仿宋_GB2312" w:hAnsi="宋体" w:eastAsia="仿宋_GB2312" w:cs="宋体"/>
          <w:kern w:val="0"/>
          <w:sz w:val="32"/>
          <w:szCs w:val="32"/>
        </w:rPr>
        <w:t>评价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总成绩按四个等级评定，优秀（≥90分）、良好（80-89分）、合格（60-79分）、不合格（&lt;60分）。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附件1：档案袋贴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附件2：毕业生答辩总评成绩表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附件3：论文答辩成绩记录表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附件4：论文答辩记录表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line="720" w:lineRule="auto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汽车技术服务与营销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教研室</w:t>
      </w:r>
    </w:p>
    <w:p>
      <w:pPr>
        <w:widowControl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ind w:right="315"/>
        <w:jc w:val="left"/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spacing w:line="720" w:lineRule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附件1：</w:t>
      </w:r>
    </w:p>
    <w:p>
      <w:pPr>
        <w:spacing w:line="720" w:lineRule="auto"/>
        <w:ind w:firstLine="442" w:firstLineChars="10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现代汽车系2022届毕业生实习档案</w:t>
      </w:r>
    </w:p>
    <w:p>
      <w:pPr>
        <w:spacing w:line="72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720" w:lineRule="auto"/>
        <w:ind w:firstLine="1285" w:firstLineChars="4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专业班级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 xml:space="preserve"> 姓名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</w:rPr>
        <w:t>学号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</w:p>
    <w:p>
      <w:pPr>
        <w:spacing w:line="720" w:lineRule="auto"/>
        <w:ind w:firstLine="321" w:firstLineChars="100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5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20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6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件数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5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现代汽车系毕业设计（实习成果）答辩记录表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65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现代汽车系毕业设计（实习成果）答辩成绩记录表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65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65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65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  <w:tc>
          <w:tcPr>
            <w:tcW w:w="8505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指导教师签字：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答 辩 日 期 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现代汽车系2022届毕业生毕业顶岗实习及论文答辩总评成绩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740"/>
        <w:gridCol w:w="267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学号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ind w:firstLine="904" w:firstLineChars="30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班级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总评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44"/>
                <w:szCs w:val="44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附件3：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现代汽车系毕业设计（论文）答辩成绩记录表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37"/>
        <w:gridCol w:w="825"/>
        <w:gridCol w:w="1088"/>
        <w:gridCol w:w="973"/>
        <w:gridCol w:w="792"/>
        <w:gridCol w:w="822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毕业届别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毕业设计（论文）题目</w:t>
            </w:r>
          </w:p>
        </w:tc>
        <w:tc>
          <w:tcPr>
            <w:tcW w:w="7701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答辩评价：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答辩成绩：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答辩小组组长（签字）：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  日   （院部盖章）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附件4：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现代汽车系毕业设计（论文）答辩记录表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0"/>
        <w:gridCol w:w="618"/>
        <w:gridCol w:w="1341"/>
        <w:gridCol w:w="948"/>
        <w:gridCol w:w="620"/>
        <w:gridCol w:w="80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毕业届别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79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毕业设计（论文）题目</w:t>
            </w:r>
          </w:p>
        </w:tc>
        <w:tc>
          <w:tcPr>
            <w:tcW w:w="7789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 辩 日 期</w:t>
            </w:r>
          </w:p>
        </w:tc>
        <w:tc>
          <w:tcPr>
            <w:tcW w:w="7789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答辩组成员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7789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48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答辩记录：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记录人（签字）：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  月   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答辩小组组长（签字）：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  月    日（院部盖章）</w:t>
            </w:r>
          </w:p>
        </w:tc>
      </w:tr>
    </w:tbl>
    <w:p>
      <w:pPr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  <w:rPr>
          <w:rFonts w:hint="eastAsia"/>
        </w:rPr>
      </w:pPr>
    </w:p>
    <w:p>
      <w:pPr>
        <w:pStyle w:val="10"/>
        <w:ind w:left="420" w:firstLine="0" w:firstLineChars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55BA2"/>
    <w:multiLevelType w:val="multilevel"/>
    <w:tmpl w:val="68955BA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BB"/>
    <w:rsid w:val="001148BB"/>
    <w:rsid w:val="002D45E9"/>
    <w:rsid w:val="00A60A31"/>
    <w:rsid w:val="00B8479C"/>
    <w:rsid w:val="00C23550"/>
    <w:rsid w:val="00D400EB"/>
    <w:rsid w:val="00D51DE8"/>
    <w:rsid w:val="00E351A8"/>
    <w:rsid w:val="026B3DFE"/>
    <w:rsid w:val="252054E8"/>
    <w:rsid w:val="2D511864"/>
    <w:rsid w:val="2F927938"/>
    <w:rsid w:val="36F24AA7"/>
    <w:rsid w:val="4AB7767D"/>
    <w:rsid w:val="4D033078"/>
    <w:rsid w:val="53E412B8"/>
    <w:rsid w:val="6A172C11"/>
    <w:rsid w:val="723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12</Pages>
  <Words>2189</Words>
  <Characters>2910</Characters>
  <Lines>2</Lines>
  <Paragraphs>1</Paragraphs>
  <TotalTime>1</TotalTime>
  <ScaleCrop>false</ScaleCrop>
  <LinksUpToDate>false</LinksUpToDate>
  <CharactersWithSpaces>3316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2020-05-13T11:20:00Z</dcterms:created>
  <dc:creator>AutoBVT</dc:creator>
  <cp:lastModifiedBy>拾花</cp:lastModifiedBy>
  <dcterms:modified xsi:type="dcterms:W3CDTF">2022-05-12T08:50:48Z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3DDB25A9853948B695CEFE71A976FBA2</vt:lpwstr>
  </property>
</Properties>
</file>