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775" w:rsidRPr="009472FD" w:rsidRDefault="00570775" w:rsidP="00570775">
      <w:pPr>
        <w:adjustRightInd w:val="0"/>
        <w:snapToGrid w:val="0"/>
        <w:spacing w:line="440" w:lineRule="exact"/>
        <w:jc w:val="center"/>
        <w:rPr>
          <w:rFonts w:ascii="楷体_GB2312" w:eastAsia="楷体_GB2312" w:hint="eastAsia"/>
          <w:bCs/>
          <w:spacing w:val="80"/>
          <w:sz w:val="28"/>
          <w:szCs w:val="28"/>
        </w:rPr>
      </w:pPr>
      <w:r w:rsidRPr="009472FD">
        <w:rPr>
          <w:rFonts w:ascii="楷体_GB2312" w:eastAsia="楷体_GB2312" w:hint="eastAsia"/>
          <w:bCs/>
          <w:spacing w:val="80"/>
          <w:sz w:val="28"/>
          <w:szCs w:val="28"/>
        </w:rPr>
        <w:t>现代汽车学院</w:t>
      </w:r>
    </w:p>
    <w:p w:rsidR="00570775" w:rsidRPr="00096854" w:rsidRDefault="00570775" w:rsidP="00570775">
      <w:pPr>
        <w:adjustRightInd w:val="0"/>
        <w:snapToGrid w:val="0"/>
        <w:spacing w:line="440" w:lineRule="exact"/>
        <w:jc w:val="center"/>
        <w:rPr>
          <w:rFonts w:eastAsia="黑体" w:hint="eastAsia"/>
          <w:b/>
          <w:bCs/>
          <w:color w:val="000000"/>
          <w:spacing w:val="60"/>
          <w:sz w:val="28"/>
        </w:rPr>
      </w:pPr>
      <w:r w:rsidRPr="00096854">
        <w:rPr>
          <w:rFonts w:eastAsia="黑体" w:hint="eastAsia"/>
          <w:b/>
          <w:bCs/>
          <w:color w:val="000000"/>
          <w:spacing w:val="60"/>
          <w:sz w:val="28"/>
        </w:rPr>
        <w:t>教学运行条例</w:t>
      </w:r>
    </w:p>
    <w:p w:rsidR="00570775" w:rsidRDefault="00570775" w:rsidP="00570775">
      <w:pPr>
        <w:adjustRightInd w:val="0"/>
        <w:snapToGrid w:val="0"/>
        <w:spacing w:line="440" w:lineRule="exact"/>
        <w:rPr>
          <w:rFonts w:hint="eastAsia"/>
          <w:sz w:val="28"/>
          <w:szCs w:val="28"/>
        </w:rPr>
      </w:pPr>
    </w:p>
    <w:p w:rsidR="00570775" w:rsidRDefault="00570775" w:rsidP="00570775">
      <w:pPr>
        <w:adjustRightInd w:val="0"/>
        <w:snapToGrid w:val="0"/>
        <w:spacing w:line="440" w:lineRule="exact"/>
        <w:ind w:firstLine="570"/>
        <w:rPr>
          <w:rFonts w:ascii="宋体" w:hAnsi="宋体" w:hint="eastAsia"/>
          <w:sz w:val="24"/>
        </w:rPr>
      </w:pPr>
      <w:r>
        <w:rPr>
          <w:rFonts w:ascii="宋体" w:hAnsi="宋体" w:hint="eastAsia"/>
          <w:sz w:val="24"/>
        </w:rPr>
        <w:t>为使学院教学运行严谨有序、职责明晰、特制定本条例，具体规定教学运行方法，相关人员职责及相关教学事故处理办法。</w:t>
      </w:r>
    </w:p>
    <w:p w:rsidR="00570775" w:rsidRDefault="00570775" w:rsidP="00570775">
      <w:pPr>
        <w:adjustRightInd w:val="0"/>
        <w:snapToGrid w:val="0"/>
        <w:spacing w:line="440" w:lineRule="exact"/>
        <w:ind w:firstLine="570"/>
        <w:rPr>
          <w:rFonts w:ascii="宋体" w:hAnsi="宋体" w:hint="eastAsia"/>
          <w:sz w:val="24"/>
        </w:rPr>
      </w:pPr>
      <w:r>
        <w:rPr>
          <w:rFonts w:ascii="宋体" w:hAnsi="宋体" w:hint="eastAsia"/>
          <w:sz w:val="24"/>
        </w:rPr>
        <w:t>第一条：教学运行总指导原则是努力实现学院教学运行“零事故”的教学工作目标，运行工作主要涉及教务安排、教学检查及相关的会议出席等，各项事宜由教务办统一负责办理。</w:t>
      </w:r>
    </w:p>
    <w:p w:rsidR="00570775" w:rsidRDefault="00570775" w:rsidP="00570775">
      <w:pPr>
        <w:adjustRightInd w:val="0"/>
        <w:snapToGrid w:val="0"/>
        <w:spacing w:line="440" w:lineRule="exact"/>
        <w:ind w:firstLine="570"/>
        <w:rPr>
          <w:rFonts w:ascii="宋体" w:hAnsi="宋体" w:hint="eastAsia"/>
          <w:sz w:val="24"/>
        </w:rPr>
      </w:pPr>
      <w:r>
        <w:rPr>
          <w:rFonts w:ascii="宋体" w:hAnsi="宋体" w:hint="eastAsia"/>
          <w:sz w:val="24"/>
        </w:rPr>
        <w:t>第二条：学期任课通知由教务办统一制作现代汽车学院所在学期全部归属课程的教师任课通知书一式两份，并下发至各教研室主任，并作好教研室主任的签收记录。教研室主任负责通知本教研室所在学期全部归属课程的任课教师，并负责收回一份有任课教师签字确认的任课通知，交回教务办存档。</w:t>
      </w:r>
    </w:p>
    <w:p w:rsidR="00570775" w:rsidRDefault="00570775" w:rsidP="00570775">
      <w:pPr>
        <w:adjustRightInd w:val="0"/>
        <w:snapToGrid w:val="0"/>
        <w:spacing w:line="440" w:lineRule="exact"/>
        <w:ind w:firstLine="570"/>
        <w:rPr>
          <w:rFonts w:ascii="宋体" w:hAnsi="宋体" w:hint="eastAsia"/>
          <w:sz w:val="24"/>
        </w:rPr>
      </w:pPr>
      <w:r>
        <w:rPr>
          <w:rFonts w:ascii="宋体" w:hAnsi="宋体" w:hint="eastAsia"/>
          <w:sz w:val="24"/>
        </w:rPr>
        <w:t>第三条：学期历次考试监考（含各类考工培训监考、上级交办的其他监考）通知，由教务办统一制作监考通知书一式两份，并下发至各教研室主任，并作好教研室主任的签收记录。教研室主任负责通知本教研室教师，并负责收回一份有监考教师签字确认的监考通知，交回教务办存档。教务办另行制定各教研室监考教师一览表，发放给各教研室主任。</w:t>
      </w:r>
    </w:p>
    <w:p w:rsidR="00570775" w:rsidRDefault="00570775" w:rsidP="00570775">
      <w:pPr>
        <w:adjustRightInd w:val="0"/>
        <w:snapToGrid w:val="0"/>
        <w:spacing w:line="440" w:lineRule="exact"/>
        <w:ind w:firstLine="570"/>
        <w:rPr>
          <w:rFonts w:ascii="宋体" w:hAnsi="宋体" w:hint="eastAsia"/>
          <w:sz w:val="24"/>
        </w:rPr>
      </w:pPr>
      <w:r>
        <w:rPr>
          <w:rFonts w:ascii="宋体" w:hAnsi="宋体" w:hint="eastAsia"/>
          <w:sz w:val="24"/>
        </w:rPr>
        <w:t>第四条：重要的教学会议由教务办统一制作会议通知书，由教务办发放至教研室主任，由教研室主任通知与会人员准时参加。学院建立与会人员的考勤记录。</w:t>
      </w:r>
    </w:p>
    <w:p w:rsidR="00570775" w:rsidRDefault="00570775" w:rsidP="00570775">
      <w:pPr>
        <w:adjustRightInd w:val="0"/>
        <w:snapToGrid w:val="0"/>
        <w:spacing w:line="440" w:lineRule="exact"/>
        <w:ind w:firstLine="570"/>
        <w:rPr>
          <w:rFonts w:ascii="宋体" w:hAnsi="宋体" w:hint="eastAsia"/>
          <w:sz w:val="24"/>
        </w:rPr>
      </w:pPr>
      <w:r>
        <w:rPr>
          <w:rFonts w:ascii="宋体" w:hAnsi="宋体" w:hint="eastAsia"/>
          <w:sz w:val="24"/>
        </w:rPr>
        <w:t>第五条：学院建立课务与考务的巡视制度，由教务办安排学期首日课务的巡视员、历次考务的巡视员需提前10分钟到达巡视地，负责处理相关事务，各教研室建立相应的考试期间留守员制度，配合巡视员处理相关事务。</w:t>
      </w:r>
    </w:p>
    <w:p w:rsidR="00570775" w:rsidRDefault="00570775" w:rsidP="00570775">
      <w:pPr>
        <w:adjustRightInd w:val="0"/>
        <w:snapToGrid w:val="0"/>
        <w:spacing w:line="440" w:lineRule="exact"/>
        <w:ind w:firstLine="570"/>
        <w:rPr>
          <w:rFonts w:ascii="宋体" w:hAnsi="宋体" w:hint="eastAsia"/>
          <w:sz w:val="24"/>
        </w:rPr>
      </w:pPr>
      <w:r>
        <w:rPr>
          <w:rFonts w:ascii="宋体" w:hAnsi="宋体" w:hint="eastAsia"/>
          <w:sz w:val="24"/>
        </w:rPr>
        <w:t>第六条：学院根据学院教学事故认定及其处理的相关制度，由学院院长签发教学情况反馈单，相关责任人需在反馈单规定的时间内如实填写相关项目，并反馈给签发人，由签发人提请学院党政联席会议讨论，形成事故处理结论，并通知本人。</w:t>
      </w:r>
    </w:p>
    <w:p w:rsidR="00570775" w:rsidRPr="00441A97" w:rsidRDefault="00570775" w:rsidP="00570775">
      <w:pPr>
        <w:adjustRightInd w:val="0"/>
        <w:snapToGrid w:val="0"/>
        <w:spacing w:line="440" w:lineRule="exact"/>
        <w:ind w:firstLine="570"/>
        <w:rPr>
          <w:rFonts w:ascii="宋体" w:hAnsi="宋体" w:hint="eastAsia"/>
          <w:sz w:val="24"/>
        </w:rPr>
      </w:pPr>
    </w:p>
    <w:p w:rsidR="00570775" w:rsidRDefault="00570775" w:rsidP="00570775">
      <w:pPr>
        <w:pStyle w:val="a3"/>
        <w:spacing w:line="360" w:lineRule="auto"/>
        <w:jc w:val="center"/>
        <w:rPr>
          <w:rFonts w:eastAsia="楷体_GB2312" w:hint="eastAsia"/>
          <w:sz w:val="28"/>
        </w:rPr>
      </w:pPr>
    </w:p>
    <w:p w:rsidR="00570775" w:rsidRDefault="00570775" w:rsidP="00570775">
      <w:pPr>
        <w:pStyle w:val="a3"/>
        <w:spacing w:line="360" w:lineRule="auto"/>
        <w:jc w:val="center"/>
        <w:rPr>
          <w:rFonts w:eastAsia="楷体_GB2312" w:hint="eastAsia"/>
          <w:sz w:val="28"/>
        </w:rPr>
      </w:pPr>
    </w:p>
    <w:p w:rsidR="008D7792" w:rsidRPr="00570775" w:rsidRDefault="008D7792"/>
    <w:sectPr w:rsidR="008D7792" w:rsidRPr="00570775" w:rsidSect="008D77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0775"/>
    <w:rsid w:val="00570775"/>
    <w:rsid w:val="008D77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7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semiHidden/>
    <w:rsid w:val="00570775"/>
    <w:pPr>
      <w:ind w:leftChars="200" w:left="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china</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2016-03-09T10:42:00Z</dcterms:created>
  <dcterms:modified xsi:type="dcterms:W3CDTF">2016-03-09T10:42:00Z</dcterms:modified>
</cp:coreProperties>
</file>